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DB8" w:rsidRDefault="00ED5DB8" w:rsidP="000F5D90">
      <w:pPr>
        <w:tabs>
          <w:tab w:val="left" w:pos="1350"/>
        </w:tabs>
        <w:ind w:left="720"/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074FF5" wp14:editId="269325A6">
                <wp:simplePos x="0" y="0"/>
                <wp:positionH relativeFrom="column">
                  <wp:posOffset>336550</wp:posOffset>
                </wp:positionH>
                <wp:positionV relativeFrom="paragraph">
                  <wp:posOffset>31750</wp:posOffset>
                </wp:positionV>
                <wp:extent cx="5397500" cy="8705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691" w:rsidRPr="008B62F8" w:rsidRDefault="00E6374E" w:rsidP="00F54691">
                            <w:pPr>
                              <w:pStyle w:val="Heading3"/>
                              <w:jc w:val="both"/>
                              <w:rPr>
                                <w:rFonts w:ascii="Arial" w:hAnsi="Arial" w:cs="Arial"/>
                                <w:u w:val="none"/>
                              </w:rPr>
                            </w:pPr>
                            <w:r w:rsidRPr="008B62F8">
                              <w:rPr>
                                <w:rFonts w:ascii="Arial" w:hAnsi="Arial" w:cs="Arial"/>
                                <w:u w:val="none"/>
                              </w:rPr>
                              <w:t xml:space="preserve">Region 2 </w:t>
                            </w:r>
                            <w:r w:rsidR="00ED5DB8" w:rsidRPr="008B62F8">
                              <w:rPr>
                                <w:rFonts w:ascii="Arial" w:hAnsi="Arial" w:cs="Arial"/>
                                <w:u w:val="none"/>
                              </w:rPr>
                              <w:t>Technical Rescue</w:t>
                            </w:r>
                            <w:r w:rsidR="00F54691" w:rsidRPr="008B62F8">
                              <w:rPr>
                                <w:rFonts w:ascii="Arial" w:hAnsi="Arial" w:cs="Arial"/>
                                <w:u w:val="none"/>
                              </w:rPr>
                              <w:t xml:space="preserve"> Team</w:t>
                            </w:r>
                          </w:p>
                          <w:p w:rsidR="00ED5DB8" w:rsidRPr="008B62F8" w:rsidRDefault="00F54691" w:rsidP="00F54691">
                            <w:pPr>
                              <w:pStyle w:val="Heading3"/>
                              <w:jc w:val="both"/>
                              <w:rPr>
                                <w:rFonts w:ascii="Arial" w:hAnsi="Arial" w:cs="Arial"/>
                                <w:u w:val="none"/>
                              </w:rPr>
                            </w:pPr>
                            <w:r w:rsidRPr="008B62F8">
                              <w:rPr>
                                <w:rFonts w:ascii="Arial" w:hAnsi="Arial" w:cs="Arial"/>
                                <w:u w:val="none"/>
                              </w:rPr>
                              <w:tab/>
                            </w:r>
                            <w:r w:rsidR="00ED5DB8" w:rsidRPr="008B62F8">
                              <w:rPr>
                                <w:rStyle w:val="Heading6Char"/>
                                <w:rFonts w:cs="Arial"/>
                                <w:sz w:val="36"/>
                                <w:szCs w:val="36"/>
                              </w:rPr>
                              <w:t xml:space="preserve">Annual Skills </w:t>
                            </w:r>
                            <w:r w:rsidR="007D16AA" w:rsidRPr="008B62F8">
                              <w:rPr>
                                <w:rStyle w:val="Heading6Char"/>
                                <w:rFonts w:cs="Arial"/>
                                <w:sz w:val="36"/>
                                <w:szCs w:val="36"/>
                              </w:rPr>
                              <w:t>Qualification</w:t>
                            </w:r>
                            <w:r w:rsidR="00ED5DB8" w:rsidRPr="008B62F8">
                              <w:rPr>
                                <w:rStyle w:val="Heading6Char"/>
                                <w:rFonts w:cs="Arial"/>
                                <w:sz w:val="36"/>
                                <w:szCs w:val="36"/>
                              </w:rPr>
                              <w:t xml:space="preserve"> P</w:t>
                            </w:r>
                            <w:r w:rsidR="009C5807">
                              <w:rPr>
                                <w:rStyle w:val="Heading6Char"/>
                                <w:rFonts w:cs="Arial"/>
                                <w:sz w:val="36"/>
                                <w:szCs w:val="36"/>
                              </w:rPr>
                              <w:t>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5pt;margin-top:2.5pt;width:42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trggIAAA8FAAAOAAAAZHJzL2Uyb0RvYy54bWysVNuO2yAQfa/Uf0C8Z22n9ia24qz20lSV&#10;thdptx9AAMeoGCiQ2Nuq/94BJ1n38lBV9QMGZjicmTPD6mroJDpw64RWNc4uUoy4opoJtavxp8fN&#10;bImR80QxIrXiNX7iDl+tX75Y9abic91qybhFAKJc1Zsat96bKkkcbXlH3IU2XIGx0bYjHpZ2lzBL&#10;ekDvZDJP08uk15YZqyl3DnbvRiNeR/ym4dR/aBrHPZI1Bm4+jjaO2zAm6xWpdpaYVtAjDfIPLDoi&#10;FFx6hrojnqC9Fb9BdYJa7XTjL6juEt00gvIYA0STpb9E89ASw2MskBxnzmly/w+Wvj98tEgw0A4j&#10;RTqQ6JEPHt3oAWUhO71xFTg9GHDzA2wHzxCpM/eafnZI6duWqB2/tlb3LScM2MWTyeToiOMCyLZ/&#10;pxlcQ/ZeR6ChsV0AhGQgQAeVns7KBCoUNotX5aJIwUTBtlykxbII5BJSnU4b6/wbrjsUJjW2oHxE&#10;J4d750fXk0tkr6VgGyFlXNjd9lZadCBQJZv4HdHd1E2q4Kx0ODYijjtAEu4ItkA3qv6tzOZ5ejMv&#10;Z5vL5WKWb/JiVi7S5SzNypvyMs3L/G7zPRDM8qoVjHF1LxQ/VWCW/53Cx14YayfWIOprXBbzYpRo&#10;yt5Ng0zj96cgO+GhIaXoIM9nJ1IFYV8rBmGTyhMhx3nyM/0oCOTg9I9ZiWUQlB9rwA/bAVBCbWw1&#10;e4KCsBr0AmnhFYFJq+1XjHroyBq7L3tiOUbyrYKiKrM8Dy0cF3mxmMPCTi3bqYUoClA19hiN01s/&#10;tv3eWLFr4aaxjJW+hkJsRKyRZ1YQQlhA18Vgji9EaOvpOno9v2PrHwAAAP//AwBQSwMEFAAGAAgA&#10;AAAhAETEHN3ZAAAACAEAAA8AAABkcnMvZG93bnJldi54bWxMT8tOwzAQvCPxD9YicUHUaekzjVMB&#10;EohrSz9gE2+TiHgdxW6T/j3bE5xGoxnNI9uNrlUX6kPj2cB0koAiLr1tuDJw/P54XoMKEdli65kM&#10;XCnALr+/yzC1fuA9XQ6xUhLCIUUDdYxdqnUoa3IYJr4jFu3ke4dRaF9p2+Mg4a7VsyRZaocNS0ON&#10;Hb3XVP4czs7A6Wt4WmyG4jMeV/v58g2bVeGvxjw+jK9bUJHG+GeG23yZDrlsKvyZbVCtgcWLXImC&#10;AiJvkhsvxDefTUHnmf5/IP8FAAD//wMAUEsBAi0AFAAGAAgAAAAhALaDOJL+AAAA4QEAABMAAAAA&#10;AAAAAAAAAAAAAAAAAFtDb250ZW50X1R5cGVzXS54bWxQSwECLQAUAAYACAAAACEAOP0h/9YAAACU&#10;AQAACwAAAAAAAAAAAAAAAAAvAQAAX3JlbHMvLnJlbHNQSwECLQAUAAYACAAAACEAU6pLa4ICAAAP&#10;BQAADgAAAAAAAAAAAAAAAAAuAgAAZHJzL2Uyb0RvYy54bWxQSwECLQAUAAYACAAAACEARMQc3dkA&#10;AAAIAQAADwAAAAAAAAAAAAAAAADcBAAAZHJzL2Rvd25yZXYueG1sUEsFBgAAAAAEAAQA8wAAAOIF&#10;AAAAAA==&#10;" o:allowincell="f" stroked="f">
                <v:textbox>
                  <w:txbxContent>
                    <w:p w:rsidR="00F54691" w:rsidRPr="008B62F8" w:rsidRDefault="00E6374E" w:rsidP="00F54691">
                      <w:pPr>
                        <w:pStyle w:val="Heading3"/>
                        <w:jc w:val="both"/>
                        <w:rPr>
                          <w:rFonts w:ascii="Arial" w:hAnsi="Arial" w:cs="Arial"/>
                          <w:u w:val="none"/>
                        </w:rPr>
                      </w:pPr>
                      <w:r w:rsidRPr="008B62F8">
                        <w:rPr>
                          <w:rFonts w:ascii="Arial" w:hAnsi="Arial" w:cs="Arial"/>
                          <w:u w:val="none"/>
                        </w:rPr>
                        <w:t xml:space="preserve">Region 2 </w:t>
                      </w:r>
                      <w:r w:rsidR="00ED5DB8" w:rsidRPr="008B62F8">
                        <w:rPr>
                          <w:rFonts w:ascii="Arial" w:hAnsi="Arial" w:cs="Arial"/>
                          <w:u w:val="none"/>
                        </w:rPr>
                        <w:t>Technical Rescue</w:t>
                      </w:r>
                      <w:r w:rsidR="00F54691" w:rsidRPr="008B62F8">
                        <w:rPr>
                          <w:rFonts w:ascii="Arial" w:hAnsi="Arial" w:cs="Arial"/>
                          <w:u w:val="none"/>
                        </w:rPr>
                        <w:t xml:space="preserve"> Team</w:t>
                      </w:r>
                    </w:p>
                    <w:p w:rsidR="00ED5DB8" w:rsidRPr="008B62F8" w:rsidRDefault="00F54691" w:rsidP="00F54691">
                      <w:pPr>
                        <w:pStyle w:val="Heading3"/>
                        <w:jc w:val="both"/>
                        <w:rPr>
                          <w:rFonts w:ascii="Arial" w:hAnsi="Arial" w:cs="Arial"/>
                          <w:u w:val="none"/>
                        </w:rPr>
                      </w:pPr>
                      <w:r w:rsidRPr="008B62F8">
                        <w:rPr>
                          <w:rFonts w:ascii="Arial" w:hAnsi="Arial" w:cs="Arial"/>
                          <w:u w:val="none"/>
                        </w:rPr>
                        <w:tab/>
                      </w:r>
                      <w:r w:rsidR="00ED5DB8" w:rsidRPr="008B62F8">
                        <w:rPr>
                          <w:rStyle w:val="Heading6Char"/>
                          <w:rFonts w:cs="Arial"/>
                          <w:sz w:val="36"/>
                          <w:szCs w:val="36"/>
                        </w:rPr>
                        <w:t xml:space="preserve">Annual Skills </w:t>
                      </w:r>
                      <w:r w:rsidR="007D16AA" w:rsidRPr="008B62F8">
                        <w:rPr>
                          <w:rStyle w:val="Heading6Char"/>
                          <w:rFonts w:cs="Arial"/>
                          <w:sz w:val="36"/>
                          <w:szCs w:val="36"/>
                        </w:rPr>
                        <w:t>Qualification</w:t>
                      </w:r>
                      <w:r w:rsidR="00ED5DB8" w:rsidRPr="008B62F8">
                        <w:rPr>
                          <w:rStyle w:val="Heading6Char"/>
                          <w:rFonts w:cs="Arial"/>
                          <w:sz w:val="36"/>
                          <w:szCs w:val="36"/>
                        </w:rPr>
                        <w:t xml:space="preserve"> P</w:t>
                      </w:r>
                      <w:r w:rsidR="009C5807">
                        <w:rPr>
                          <w:rStyle w:val="Heading6Char"/>
                          <w:rFonts w:cs="Arial"/>
                          <w:sz w:val="36"/>
                          <w:szCs w:val="36"/>
                        </w:rPr>
                        <w:t>olicy</w:t>
                      </w:r>
                    </w:p>
                  </w:txbxContent>
                </v:textbox>
              </v:shape>
            </w:pict>
          </mc:Fallback>
        </mc:AlternateContent>
      </w:r>
    </w:p>
    <w:p w:rsidR="00ED5DB8" w:rsidRDefault="00ED5DB8" w:rsidP="00ED5DB8">
      <w:pPr>
        <w:pStyle w:val="Heading3"/>
        <w:ind w:left="0"/>
        <w:jc w:val="left"/>
        <w:rPr>
          <w:i/>
        </w:rPr>
      </w:pPr>
    </w:p>
    <w:p w:rsidR="00ED5DB8" w:rsidRDefault="00ED5DB8" w:rsidP="00ED5DB8">
      <w:pPr>
        <w:tabs>
          <w:tab w:val="left" w:pos="1350"/>
        </w:tabs>
        <w:ind w:left="720"/>
        <w:rPr>
          <w:b/>
        </w:rPr>
      </w:pPr>
    </w:p>
    <w:p w:rsidR="00ED5DB8" w:rsidRDefault="00ED5DB8" w:rsidP="00ED5DB8">
      <w:pPr>
        <w:tabs>
          <w:tab w:val="left" w:pos="1350"/>
        </w:tabs>
        <w:ind w:left="720"/>
        <w:rPr>
          <w:b/>
        </w:rPr>
      </w:pPr>
    </w:p>
    <w:p w:rsidR="00ED5DB8" w:rsidRDefault="00ED5DB8" w:rsidP="00ED5DB8">
      <w:pPr>
        <w:tabs>
          <w:tab w:val="left" w:pos="1350"/>
        </w:tabs>
        <w:ind w:left="720"/>
      </w:pPr>
    </w:p>
    <w:p w:rsidR="00ED5DB8" w:rsidRDefault="00ED5DB8" w:rsidP="00ED5DB8">
      <w:pPr>
        <w:pBdr>
          <w:top w:val="thinThickThinSmallGap" w:sz="24" w:space="1" w:color="auto"/>
        </w:pBdr>
        <w:tabs>
          <w:tab w:val="left" w:pos="1350"/>
        </w:tabs>
      </w:pPr>
    </w:p>
    <w:p w:rsidR="00ED5DB8" w:rsidRDefault="003A525E" w:rsidP="004655C0">
      <w:pPr>
        <w:pStyle w:val="Heading6"/>
      </w:pPr>
      <w:r>
        <w:t>1.1</w:t>
      </w:r>
      <w:r w:rsidR="00ED5DB8">
        <w:t xml:space="preserve"> Purpose</w:t>
      </w:r>
    </w:p>
    <w:p w:rsidR="00ED5DB8" w:rsidRDefault="00ED5DB8" w:rsidP="004655C0"/>
    <w:p w:rsidR="00ED5DB8" w:rsidRDefault="00ED5DB8" w:rsidP="004655C0">
      <w:r>
        <w:t xml:space="preserve">To establish an annual skills </w:t>
      </w:r>
      <w:r w:rsidR="00F90193">
        <w:t>qualification/</w:t>
      </w:r>
      <w:r w:rsidR="00E6374E">
        <w:t>certification</w:t>
      </w:r>
      <w:r>
        <w:t xml:space="preserve"> procedure for all Region 2</w:t>
      </w:r>
      <w:r w:rsidR="004655C0">
        <w:t xml:space="preserve"> </w:t>
      </w:r>
      <w:r>
        <w:t>Technical Rescue Team personnel.</w:t>
      </w:r>
    </w:p>
    <w:p w:rsidR="00ED5DB8" w:rsidRDefault="00ED5DB8" w:rsidP="004655C0"/>
    <w:p w:rsidR="00ED5DB8" w:rsidRDefault="003A525E" w:rsidP="004655C0">
      <w:pPr>
        <w:pStyle w:val="Heading6"/>
      </w:pPr>
      <w:r>
        <w:t>1.2</w:t>
      </w:r>
      <w:r w:rsidR="00ED5DB8">
        <w:t xml:space="preserve">   Applicability</w:t>
      </w:r>
    </w:p>
    <w:p w:rsidR="00ED5DB8" w:rsidRDefault="00ED5DB8" w:rsidP="004655C0"/>
    <w:p w:rsidR="00ED5DB8" w:rsidRDefault="00ED5DB8" w:rsidP="004655C0">
      <w:r>
        <w:t>All Region 2 Technical Rescue Team personnel.</w:t>
      </w:r>
    </w:p>
    <w:p w:rsidR="00ED5DB8" w:rsidRDefault="00ED5DB8" w:rsidP="004655C0"/>
    <w:p w:rsidR="00ED5DB8" w:rsidRDefault="003A525E" w:rsidP="004655C0">
      <w:pPr>
        <w:pStyle w:val="Heading6"/>
      </w:pPr>
      <w:r>
        <w:t xml:space="preserve">1.3 </w:t>
      </w:r>
      <w:r w:rsidR="00ED5DB8">
        <w:t>Policy</w:t>
      </w:r>
    </w:p>
    <w:p w:rsidR="00ED5DB8" w:rsidRDefault="00ED5DB8" w:rsidP="004655C0"/>
    <w:p w:rsidR="00ED5DB8" w:rsidRDefault="00ED5DB8" w:rsidP="004655C0">
      <w:r>
        <w:t>It is the policy of the Region 2 Technical Rescue Team to conduct all</w:t>
      </w:r>
      <w:r w:rsidR="003A525E">
        <w:t xml:space="preserve"> </w:t>
      </w:r>
      <w:r>
        <w:t>special rescue operations in the safest and mo</w:t>
      </w:r>
      <w:r w:rsidR="00614F51">
        <w:t xml:space="preserve">st proficient manner possible. </w:t>
      </w:r>
      <w:r>
        <w:t xml:space="preserve">To ensure this, all team personnel will be evaluated annually in their ability to understand and perform </w:t>
      </w:r>
      <w:r w:rsidR="00614F51">
        <w:t>the required</w:t>
      </w:r>
      <w:r>
        <w:t xml:space="preserve"> rigging and special rescue skills and techniques.</w:t>
      </w:r>
    </w:p>
    <w:p w:rsidR="00ED5DB8" w:rsidRDefault="00ED5DB8" w:rsidP="004655C0"/>
    <w:p w:rsidR="00ED5DB8" w:rsidRDefault="003A525E" w:rsidP="004655C0">
      <w:pPr>
        <w:pStyle w:val="Heading6"/>
      </w:pPr>
      <w:r>
        <w:t>1.4</w:t>
      </w:r>
      <w:r w:rsidR="00ED5DB8">
        <w:t xml:space="preserve"> Procedure</w:t>
      </w:r>
    </w:p>
    <w:p w:rsidR="00ED5DB8" w:rsidRDefault="00ED5DB8" w:rsidP="004655C0"/>
    <w:p w:rsidR="003A525E" w:rsidRDefault="00ED5DB8" w:rsidP="004655C0">
      <w:r>
        <w:t xml:space="preserve">The skills </w:t>
      </w:r>
      <w:r w:rsidR="00F90193">
        <w:t>qualification/</w:t>
      </w:r>
      <w:r>
        <w:t>certification evaluations shall be conducted on an annual basis of each year.</w:t>
      </w:r>
      <w:r w:rsidR="003A525E">
        <w:t xml:space="preserve"> </w:t>
      </w:r>
    </w:p>
    <w:p w:rsidR="003A525E" w:rsidRDefault="003A525E" w:rsidP="004655C0"/>
    <w:p w:rsidR="00ED5DB8" w:rsidRDefault="003A525E" w:rsidP="004655C0">
      <w:r>
        <w:t xml:space="preserve">Each fire agency in the regional team will be responsible for record keeping of their respective </w:t>
      </w:r>
      <w:r w:rsidR="00614F51">
        <w:t>members</w:t>
      </w:r>
      <w:r w:rsidR="00F90193">
        <w:t xml:space="preserve"> </w:t>
      </w:r>
      <w:r w:rsidR="00F90193" w:rsidRPr="00F90193">
        <w:t xml:space="preserve">and </w:t>
      </w:r>
      <w:r w:rsidR="00F90193">
        <w:t xml:space="preserve">records shall be </w:t>
      </w:r>
      <w:r w:rsidR="00F90193" w:rsidRPr="00F90193">
        <w:t>available for interested parties</w:t>
      </w:r>
      <w:r w:rsidR="00614F51">
        <w:t xml:space="preserve">. </w:t>
      </w:r>
      <w:r>
        <w:t xml:space="preserve">Each fire agency will ensure that records are turned into the Region 2 Technical Rescue Team leaders for annual qualification verification. </w:t>
      </w:r>
    </w:p>
    <w:p w:rsidR="00ED5DB8" w:rsidRDefault="00ED5DB8" w:rsidP="004655C0"/>
    <w:p w:rsidR="00ED5DB8" w:rsidRDefault="00ED5DB8" w:rsidP="004655C0">
      <w:pPr>
        <w:keepLines/>
      </w:pPr>
      <w:r>
        <w:t xml:space="preserve">The Region 2 Technical Rescue Team Coordinator and </w:t>
      </w:r>
      <w:r w:rsidR="003A525E">
        <w:t>a</w:t>
      </w:r>
      <w:r>
        <w:t xml:space="preserve">ssigned Rescue Group </w:t>
      </w:r>
      <w:r w:rsidR="003A525E">
        <w:t>Leaders and/or their designee (</w:t>
      </w:r>
      <w:r w:rsidR="00E6374E">
        <w:t>i.e.</w:t>
      </w:r>
      <w:r w:rsidR="003A525E">
        <w:t xml:space="preserve"> S</w:t>
      </w:r>
      <w:r>
        <w:t>quad Leader</w:t>
      </w:r>
      <w:r w:rsidR="003A525E">
        <w:t>s) will</w:t>
      </w:r>
      <w:r>
        <w:t xml:space="preserve"> evaluate each other separately from the rest of the team. After completion of their evaluations, they will evaluate the remaining members of the team.</w:t>
      </w:r>
    </w:p>
    <w:p w:rsidR="00ED5DB8" w:rsidRDefault="00ED5DB8" w:rsidP="004655C0">
      <w:pPr>
        <w:pStyle w:val="Header"/>
        <w:keepLines/>
        <w:tabs>
          <w:tab w:val="clear" w:pos="4320"/>
          <w:tab w:val="clear" w:pos="8640"/>
        </w:tabs>
      </w:pPr>
    </w:p>
    <w:p w:rsidR="00ED5DB8" w:rsidRDefault="00ED5DB8" w:rsidP="004655C0">
      <w:pPr>
        <w:keepLines/>
      </w:pPr>
      <w:r>
        <w:t>The evaluators will conduct the evaluation</w:t>
      </w:r>
      <w:r w:rsidR="004655C0">
        <w:t xml:space="preserve"> using a skills check-off list. </w:t>
      </w:r>
      <w:r>
        <w:t>This list will contain the required skills encompassing all pertinent areas of rigging and technical rescue.</w:t>
      </w:r>
      <w:r w:rsidR="003A525E">
        <w:t xml:space="preserve"> The </w:t>
      </w:r>
      <w:r w:rsidR="004655C0">
        <w:t xml:space="preserve">most current edition of R2TRT Operations </w:t>
      </w:r>
      <w:r w:rsidR="00614F51" w:rsidRPr="00614F51">
        <w:t>Manual</w:t>
      </w:r>
      <w:r w:rsidR="004655C0">
        <w:t>s</w:t>
      </w:r>
      <w:r w:rsidR="00614F51">
        <w:t xml:space="preserve"> will be the </w:t>
      </w:r>
      <w:r w:rsidR="007D16AA">
        <w:t>foundation</w:t>
      </w:r>
      <w:r w:rsidR="00614F51">
        <w:t xml:space="preserve"> for the </w:t>
      </w:r>
      <w:r w:rsidR="007D16AA">
        <w:t xml:space="preserve">required </w:t>
      </w:r>
      <w:r w:rsidR="00614F51">
        <w:t>skill</w:t>
      </w:r>
      <w:r w:rsidR="007D16AA">
        <w:t>s.</w:t>
      </w:r>
    </w:p>
    <w:p w:rsidR="007D16AA" w:rsidRDefault="007D16AA" w:rsidP="004655C0">
      <w:pPr>
        <w:keepLines/>
      </w:pPr>
    </w:p>
    <w:p w:rsidR="007D16AA" w:rsidRDefault="004655C0" w:rsidP="004655C0">
      <w:pPr>
        <w:keepLines/>
      </w:pPr>
      <w:r>
        <w:t>J</w:t>
      </w:r>
      <w:r w:rsidR="007D16AA" w:rsidRPr="007D16AA">
        <w:t xml:space="preserve">ob performance requirements (JPRs) for the specific certification level </w:t>
      </w:r>
      <w:r>
        <w:t xml:space="preserve">are listed in skill sheets, </w:t>
      </w:r>
      <w:r w:rsidR="007D16AA" w:rsidRPr="007D16AA">
        <w:t>in a format that allows a candidate to be trained and evaluated in the skills of that position.</w:t>
      </w:r>
    </w:p>
    <w:p w:rsidR="007D16AA" w:rsidRDefault="007D16AA" w:rsidP="004655C0">
      <w:pPr>
        <w:keepLines/>
      </w:pPr>
      <w:r w:rsidRPr="007D16AA">
        <w:lastRenderedPageBreak/>
        <w:t xml:space="preserve">Successful performance of all tasks, as observed and recorded by a certified Rescue Technician in that discipline, will result in the candidate’s eligibility for </w:t>
      </w:r>
      <w:r>
        <w:t>qualification</w:t>
      </w:r>
      <w:r w:rsidRPr="007D16AA">
        <w:t>.</w:t>
      </w:r>
    </w:p>
    <w:p w:rsidR="00F90193" w:rsidRDefault="00F90193" w:rsidP="004655C0">
      <w:pPr>
        <w:keepLines/>
      </w:pPr>
    </w:p>
    <w:p w:rsidR="00F90193" w:rsidRDefault="00F90193" w:rsidP="004655C0">
      <w:r>
        <w:t>The following are the required annual qualification</w:t>
      </w:r>
      <w:r w:rsidR="004655C0">
        <w:t xml:space="preserve">/certification skill evaluation </w:t>
      </w:r>
      <w:r>
        <w:t>disciplines</w:t>
      </w:r>
      <w:r w:rsidR="0061531E">
        <w:t xml:space="preserve"> for each member</w:t>
      </w:r>
      <w:r>
        <w:t>:</w:t>
      </w:r>
    </w:p>
    <w:p w:rsidR="00F90193" w:rsidRDefault="00F90193" w:rsidP="004655C0">
      <w:pPr>
        <w:pStyle w:val="ListParagraph"/>
        <w:numPr>
          <w:ilvl w:val="0"/>
          <w:numId w:val="4"/>
        </w:numPr>
      </w:pPr>
      <w:r>
        <w:t>Rescue Systems I &amp; II</w:t>
      </w:r>
      <w:r w:rsidR="004655C0">
        <w:t xml:space="preserve"> for </w:t>
      </w:r>
      <w:r w:rsidR="000F5D90">
        <w:t>Structural Collapse</w:t>
      </w:r>
    </w:p>
    <w:p w:rsidR="00F90193" w:rsidRDefault="00F90193" w:rsidP="004655C0">
      <w:pPr>
        <w:pStyle w:val="ListParagraph"/>
        <w:numPr>
          <w:ilvl w:val="0"/>
          <w:numId w:val="4"/>
        </w:numPr>
      </w:pPr>
      <w:r>
        <w:t>Rope Technician</w:t>
      </w:r>
    </w:p>
    <w:p w:rsidR="00F90193" w:rsidRDefault="00F90193" w:rsidP="004655C0">
      <w:pPr>
        <w:pStyle w:val="ListParagraph"/>
        <w:numPr>
          <w:ilvl w:val="0"/>
          <w:numId w:val="4"/>
        </w:numPr>
      </w:pPr>
      <w:r>
        <w:t>Confined Space Rescue</w:t>
      </w:r>
    </w:p>
    <w:p w:rsidR="00F90193" w:rsidRDefault="00F90193" w:rsidP="004655C0">
      <w:pPr>
        <w:pStyle w:val="ListParagraph"/>
        <w:numPr>
          <w:ilvl w:val="0"/>
          <w:numId w:val="4"/>
        </w:numPr>
      </w:pPr>
      <w:r>
        <w:t>Trench Technician</w:t>
      </w:r>
    </w:p>
    <w:p w:rsidR="00F90193" w:rsidRDefault="00F90193" w:rsidP="004655C0">
      <w:pPr>
        <w:keepLines/>
      </w:pPr>
    </w:p>
    <w:p w:rsidR="00F90193" w:rsidRPr="00F90193" w:rsidRDefault="00F90193" w:rsidP="004655C0">
      <w:pPr>
        <w:rPr>
          <w:b/>
          <w:bCs/>
          <w:i/>
          <w:iCs/>
        </w:rPr>
      </w:pPr>
      <w:r w:rsidRPr="00F90193">
        <w:rPr>
          <w:b/>
          <w:bCs/>
          <w:iCs/>
        </w:rPr>
        <w:t>1.5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How to Evaluate Performance</w:t>
      </w:r>
    </w:p>
    <w:p w:rsidR="00F90193" w:rsidRPr="00F90193" w:rsidRDefault="00F90193" w:rsidP="004655C0"/>
    <w:p w:rsidR="000F5D90" w:rsidRDefault="000F5D90" w:rsidP="004655C0">
      <w:r w:rsidRPr="00F90193">
        <w:t>These skills are to be tested after the candidate has completed the training program and by using the</w:t>
      </w:r>
      <w:r>
        <w:t xml:space="preserve"> </w:t>
      </w:r>
      <w:r w:rsidR="004655C0">
        <w:t xml:space="preserve">available </w:t>
      </w:r>
      <w:r>
        <w:t xml:space="preserve">equipment </w:t>
      </w:r>
      <w:r w:rsidR="004655C0">
        <w:t xml:space="preserve">provided by </w:t>
      </w:r>
      <w:r>
        <w:t>the agency.</w:t>
      </w:r>
    </w:p>
    <w:p w:rsidR="000F5D90" w:rsidRDefault="000F5D90" w:rsidP="004655C0"/>
    <w:p w:rsidR="00F90193" w:rsidRDefault="00F90193" w:rsidP="004655C0">
      <w:r w:rsidRPr="00F90193">
        <w:t>Each JPR has a corresponding box to the right in which to confirm a candidate’s success in a</w:t>
      </w:r>
      <w:r>
        <w:t xml:space="preserve"> sequence.</w:t>
      </w:r>
    </w:p>
    <w:p w:rsidR="00F90193" w:rsidRDefault="00F90193" w:rsidP="004655C0"/>
    <w:p w:rsidR="00F90193" w:rsidRDefault="00F90193" w:rsidP="004655C0">
      <w:r w:rsidRPr="00F90193">
        <w:t>The evaluator shall indicate successful passing by the candidate of each JPR by</w:t>
      </w:r>
      <w:r>
        <w:t xml:space="preserve"> initialing and dating.</w:t>
      </w:r>
    </w:p>
    <w:p w:rsidR="00F90193" w:rsidRDefault="00F90193" w:rsidP="004655C0"/>
    <w:p w:rsidR="00F90193" w:rsidRDefault="00F90193" w:rsidP="004655C0">
      <w:r w:rsidRPr="00F90193">
        <w:t>The candidate needs only perf</w:t>
      </w:r>
      <w:r>
        <w:t xml:space="preserve">orm the skill once to </w:t>
      </w:r>
      <w:r w:rsidR="004655C0">
        <w:t xml:space="preserve">be </w:t>
      </w:r>
      <w:r>
        <w:t>complete.</w:t>
      </w:r>
    </w:p>
    <w:p w:rsidR="000F5D90" w:rsidRDefault="000F5D90" w:rsidP="004655C0"/>
    <w:p w:rsidR="000F5D90" w:rsidRDefault="000F5D90" w:rsidP="004655C0">
      <w:r>
        <w:t xml:space="preserve">No coaching, </w:t>
      </w:r>
      <w:r w:rsidR="004655C0">
        <w:t xml:space="preserve">each </w:t>
      </w:r>
      <w:r>
        <w:t>member must show proficiency in skill.</w:t>
      </w:r>
    </w:p>
    <w:p w:rsidR="000F5D90" w:rsidRDefault="000F5D90" w:rsidP="004655C0"/>
    <w:p w:rsidR="000F5D90" w:rsidRDefault="000F5D90" w:rsidP="004655C0">
      <w:r>
        <w:t xml:space="preserve">Members will be allowed two attempts to be successful. </w:t>
      </w:r>
    </w:p>
    <w:p w:rsidR="000F5D90" w:rsidRDefault="000F5D90" w:rsidP="004655C0"/>
    <w:p w:rsidR="000F5D90" w:rsidRDefault="000F5D90" w:rsidP="004655C0">
      <w:r>
        <w:t xml:space="preserve">After failing the first attempt, a different evaluator will evaluate the second attempt. </w:t>
      </w:r>
    </w:p>
    <w:p w:rsidR="000F5D90" w:rsidRDefault="000F5D90" w:rsidP="004655C0"/>
    <w:p w:rsidR="000F5D90" w:rsidRDefault="000F5D90" w:rsidP="004655C0">
      <w:r>
        <w:t>If unable to show proficiency at second attempt</w:t>
      </w:r>
      <w:r w:rsidR="004655C0">
        <w:t xml:space="preserve">, each </w:t>
      </w:r>
      <w:r>
        <w:t>member will be given 30 days to retest.</w:t>
      </w:r>
    </w:p>
    <w:p w:rsidR="000F5D90" w:rsidRDefault="000F5D90" w:rsidP="004655C0">
      <w:r>
        <w:t xml:space="preserve"> </w:t>
      </w:r>
    </w:p>
    <w:p w:rsidR="000F5D90" w:rsidRDefault="000F5D90" w:rsidP="004655C0">
      <w:r>
        <w:t xml:space="preserve">If member does not schedule </w:t>
      </w:r>
      <w:r w:rsidR="004655C0">
        <w:t>a re</w:t>
      </w:r>
      <w:r>
        <w:t>test or is not successful during the retest</w:t>
      </w:r>
      <w:r w:rsidR="004655C0">
        <w:t>,</w:t>
      </w:r>
      <w:r>
        <w:t xml:space="preserve"> then a letter will be sent to their respective agency Operations Chief outlining the skills deficiency. The outcome will be dete</w:t>
      </w:r>
      <w:r w:rsidR="004655C0">
        <w:t xml:space="preserve">rmined on a case by case basis, </w:t>
      </w:r>
      <w:r>
        <w:t xml:space="preserve">up to and including the </w:t>
      </w:r>
      <w:r w:rsidR="00E6374E">
        <w:t xml:space="preserve">member </w:t>
      </w:r>
      <w:r>
        <w:t>being released from team.</w:t>
      </w:r>
    </w:p>
    <w:p w:rsidR="00F90193" w:rsidRDefault="00F90193" w:rsidP="004655C0"/>
    <w:p w:rsidR="00F90193" w:rsidRDefault="00F90193" w:rsidP="004655C0">
      <w:pPr>
        <w:rPr>
          <w:b/>
        </w:rPr>
      </w:pPr>
      <w:r>
        <w:rPr>
          <w:b/>
        </w:rPr>
        <w:t>1.6 Training</w:t>
      </w:r>
    </w:p>
    <w:p w:rsidR="00F90193" w:rsidRDefault="00F90193" w:rsidP="004655C0"/>
    <w:p w:rsidR="00F90193" w:rsidRDefault="00F90193" w:rsidP="004655C0">
      <w:r>
        <w:t xml:space="preserve">Members will not operate at a level that exceeds their level of training. </w:t>
      </w:r>
    </w:p>
    <w:p w:rsidR="00F90193" w:rsidRDefault="00F90193" w:rsidP="004655C0"/>
    <w:p w:rsidR="00F90193" w:rsidRDefault="00F90193" w:rsidP="004655C0">
      <w:r>
        <w:t>Basic life support shall be provided by the fire department at technical rescue incidents</w:t>
      </w:r>
      <w:r w:rsidR="004655C0">
        <w:t>/training</w:t>
      </w:r>
      <w:r>
        <w:t xml:space="preserve">. </w:t>
      </w:r>
    </w:p>
    <w:p w:rsidR="00F90193" w:rsidRDefault="00F90193" w:rsidP="004655C0"/>
    <w:p w:rsidR="00F90193" w:rsidRDefault="00F90193" w:rsidP="004655C0">
      <w:r>
        <w:t xml:space="preserve">Awareness level training </w:t>
      </w:r>
      <w:r w:rsidR="004655C0">
        <w:t xml:space="preserve">will be provided </w:t>
      </w:r>
      <w:r>
        <w:t>on rescue operational specialties so members can identify technical rescue situations and notify the appropriate agencies.</w:t>
      </w:r>
    </w:p>
    <w:p w:rsidR="00F90193" w:rsidRDefault="00F90193" w:rsidP="004655C0">
      <w:r>
        <w:lastRenderedPageBreak/>
        <w:t xml:space="preserve">All </w:t>
      </w:r>
      <w:r w:rsidR="004655C0">
        <w:t>members</w:t>
      </w:r>
      <w:r>
        <w:t xml:space="preserve"> which will be expected to perform at the Operations level or higher operational level shall be trained to that level.</w:t>
      </w:r>
    </w:p>
    <w:p w:rsidR="00F90193" w:rsidRDefault="00F90193" w:rsidP="004655C0"/>
    <w:p w:rsidR="007D16AA" w:rsidRDefault="00F90193" w:rsidP="004655C0">
      <w:r>
        <w:t>Continuing education necessary to maintain all requirements of the level of capability shall be provided by the fire department.</w:t>
      </w:r>
    </w:p>
    <w:p w:rsidR="007D16AA" w:rsidRDefault="007D16AA" w:rsidP="004655C0"/>
    <w:p w:rsidR="007D16AA" w:rsidRPr="00A54E1F" w:rsidRDefault="007D16AA" w:rsidP="004655C0">
      <w:pPr>
        <w:rPr>
          <w:b/>
        </w:rPr>
      </w:pPr>
      <w:r w:rsidRPr="00A54E1F">
        <w:rPr>
          <w:b/>
        </w:rPr>
        <w:t>Reference</w:t>
      </w:r>
      <w:r w:rsidR="00F90193" w:rsidRPr="00A54E1F">
        <w:rPr>
          <w:b/>
        </w:rPr>
        <w:t>s</w:t>
      </w:r>
      <w:r w:rsidRPr="00A54E1F">
        <w:rPr>
          <w:b/>
        </w:rPr>
        <w:t xml:space="preserve"> must be made to NFPA 1006</w:t>
      </w:r>
      <w:r w:rsidR="00F90193" w:rsidRPr="00A54E1F">
        <w:rPr>
          <w:b/>
        </w:rPr>
        <w:t xml:space="preserve">, NFPA 1670, NFPA 1500, and NFPA 1983 </w:t>
      </w:r>
      <w:r w:rsidRPr="00A54E1F">
        <w:rPr>
          <w:b/>
        </w:rPr>
        <w:t>for a complete understanding of the listed standard.</w:t>
      </w:r>
    </w:p>
    <w:p w:rsidR="004655C0" w:rsidRDefault="004655C0" w:rsidP="004655C0"/>
    <w:p w:rsidR="004655C0" w:rsidRDefault="004655C0" w:rsidP="004655C0"/>
    <w:sectPr w:rsidR="0046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453"/>
    <w:multiLevelType w:val="hybridMultilevel"/>
    <w:tmpl w:val="84A06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F2E0C"/>
    <w:multiLevelType w:val="multilevel"/>
    <w:tmpl w:val="7BE20B32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3D05DD2"/>
    <w:multiLevelType w:val="hybridMultilevel"/>
    <w:tmpl w:val="003EA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EF3AAD"/>
    <w:multiLevelType w:val="multilevel"/>
    <w:tmpl w:val="5F7EE75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C61F37"/>
    <w:multiLevelType w:val="hybridMultilevel"/>
    <w:tmpl w:val="D7D2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8"/>
    <w:rsid w:val="000F5D90"/>
    <w:rsid w:val="003A525E"/>
    <w:rsid w:val="004655C0"/>
    <w:rsid w:val="00587DE8"/>
    <w:rsid w:val="00614F51"/>
    <w:rsid w:val="0061531E"/>
    <w:rsid w:val="007D16AA"/>
    <w:rsid w:val="008B62F8"/>
    <w:rsid w:val="009C5807"/>
    <w:rsid w:val="00A158EB"/>
    <w:rsid w:val="00A54E1F"/>
    <w:rsid w:val="00A814FF"/>
    <w:rsid w:val="00CC58CD"/>
    <w:rsid w:val="00CE33DB"/>
    <w:rsid w:val="00D81741"/>
    <w:rsid w:val="00E6374E"/>
    <w:rsid w:val="00ED5DB8"/>
    <w:rsid w:val="00F54691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5DB8"/>
    <w:pPr>
      <w:keepNext/>
      <w:tabs>
        <w:tab w:val="left" w:pos="1350"/>
      </w:tabs>
      <w:ind w:left="720"/>
      <w:jc w:val="center"/>
      <w:outlineLvl w:val="2"/>
    </w:pPr>
    <w:rPr>
      <w:rFonts w:ascii="Tahoma" w:hAnsi="Tahoma"/>
      <w:b/>
      <w:sz w:val="44"/>
      <w:u w:val="single"/>
    </w:rPr>
  </w:style>
  <w:style w:type="paragraph" w:styleId="Heading4">
    <w:name w:val="heading 4"/>
    <w:basedOn w:val="Normal"/>
    <w:next w:val="Normal"/>
    <w:link w:val="Heading4Char"/>
    <w:qFormat/>
    <w:rsid w:val="00ED5DB8"/>
    <w:pPr>
      <w:keepNext/>
      <w:outlineLvl w:val="3"/>
    </w:pPr>
    <w:rPr>
      <w:rFonts w:ascii="Tahoma" w:hAnsi="Tahoma" w:cs="Tahoma"/>
      <w:b/>
      <w:bCs/>
      <w:i/>
      <w:iCs/>
      <w:sz w:val="72"/>
    </w:rPr>
  </w:style>
  <w:style w:type="paragraph" w:styleId="Heading5">
    <w:name w:val="heading 5"/>
    <w:basedOn w:val="Normal"/>
    <w:next w:val="Normal"/>
    <w:link w:val="Heading5Char"/>
    <w:qFormat/>
    <w:rsid w:val="00ED5DB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D5DB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5DB8"/>
    <w:rPr>
      <w:rFonts w:ascii="Tahoma" w:eastAsia="Times New Roman" w:hAnsi="Tahoma" w:cs="Times New Roman"/>
      <w:b/>
      <w:sz w:val="4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D5DB8"/>
    <w:rPr>
      <w:rFonts w:ascii="Tahoma" w:eastAsia="Times New Roman" w:hAnsi="Tahoma" w:cs="Tahoma"/>
      <w:b/>
      <w:bCs/>
      <w:i/>
      <w:iCs/>
      <w:sz w:val="72"/>
      <w:szCs w:val="20"/>
    </w:rPr>
  </w:style>
  <w:style w:type="character" w:customStyle="1" w:styleId="Heading5Char">
    <w:name w:val="Heading 5 Char"/>
    <w:basedOn w:val="DefaultParagraphFont"/>
    <w:link w:val="Heading5"/>
    <w:rsid w:val="00ED5DB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5DB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D5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5D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ED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5DB8"/>
    <w:pPr>
      <w:keepNext/>
      <w:tabs>
        <w:tab w:val="left" w:pos="1350"/>
      </w:tabs>
      <w:ind w:left="720"/>
      <w:jc w:val="center"/>
      <w:outlineLvl w:val="2"/>
    </w:pPr>
    <w:rPr>
      <w:rFonts w:ascii="Tahoma" w:hAnsi="Tahoma"/>
      <w:b/>
      <w:sz w:val="44"/>
      <w:u w:val="single"/>
    </w:rPr>
  </w:style>
  <w:style w:type="paragraph" w:styleId="Heading4">
    <w:name w:val="heading 4"/>
    <w:basedOn w:val="Normal"/>
    <w:next w:val="Normal"/>
    <w:link w:val="Heading4Char"/>
    <w:qFormat/>
    <w:rsid w:val="00ED5DB8"/>
    <w:pPr>
      <w:keepNext/>
      <w:outlineLvl w:val="3"/>
    </w:pPr>
    <w:rPr>
      <w:rFonts w:ascii="Tahoma" w:hAnsi="Tahoma" w:cs="Tahoma"/>
      <w:b/>
      <w:bCs/>
      <w:i/>
      <w:iCs/>
      <w:sz w:val="72"/>
    </w:rPr>
  </w:style>
  <w:style w:type="paragraph" w:styleId="Heading5">
    <w:name w:val="heading 5"/>
    <w:basedOn w:val="Normal"/>
    <w:next w:val="Normal"/>
    <w:link w:val="Heading5Char"/>
    <w:qFormat/>
    <w:rsid w:val="00ED5DB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D5DB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5DB8"/>
    <w:rPr>
      <w:rFonts w:ascii="Tahoma" w:eastAsia="Times New Roman" w:hAnsi="Tahoma" w:cs="Times New Roman"/>
      <w:b/>
      <w:sz w:val="4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D5DB8"/>
    <w:rPr>
      <w:rFonts w:ascii="Tahoma" w:eastAsia="Times New Roman" w:hAnsi="Tahoma" w:cs="Tahoma"/>
      <w:b/>
      <w:bCs/>
      <w:i/>
      <w:iCs/>
      <w:sz w:val="72"/>
      <w:szCs w:val="20"/>
    </w:rPr>
  </w:style>
  <w:style w:type="character" w:customStyle="1" w:styleId="Heading5Char">
    <w:name w:val="Heading 5 Char"/>
    <w:basedOn w:val="DefaultParagraphFont"/>
    <w:link w:val="Heading5"/>
    <w:rsid w:val="00ED5DB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5DB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D5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5D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ED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Jason</dc:creator>
  <cp:lastModifiedBy>Gillanders, Jacob</cp:lastModifiedBy>
  <cp:revision>2</cp:revision>
  <dcterms:created xsi:type="dcterms:W3CDTF">2018-01-30T22:28:00Z</dcterms:created>
  <dcterms:modified xsi:type="dcterms:W3CDTF">2018-01-30T22:28:00Z</dcterms:modified>
</cp:coreProperties>
</file>